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9FE23" w14:textId="77777777"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TAŞINIR KAYIT KONTROL YETKİLİSİ</w:t>
      </w:r>
    </w:p>
    <w:p w14:paraId="04C755CB" w14:textId="77777777" w:rsidR="00FC0F9E" w:rsidRDefault="00FC0F9E" w:rsidP="00FC0F9E">
      <w:pPr>
        <w:autoSpaceDE w:val="0"/>
        <w:autoSpaceDN w:val="0"/>
        <w:adjustRightInd w:val="0"/>
        <w:spacing w:after="0" w:line="240" w:lineRule="auto"/>
        <w:rPr>
          <w:rFonts w:ascii="Arial" w:hAnsi="Arial" w:cs="Arial"/>
          <w:sz w:val="20"/>
          <w:szCs w:val="20"/>
        </w:rPr>
      </w:pPr>
    </w:p>
    <w:p w14:paraId="32F03B29" w14:textId="2D610E52"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3 GÖREV DAYANAĞI OLAN YASA</w:t>
      </w:r>
      <w:r w:rsidR="00E6406C">
        <w:rPr>
          <w:rFonts w:ascii="Arial" w:hAnsi="Arial" w:cs="Arial"/>
          <w:sz w:val="20"/>
          <w:szCs w:val="20"/>
        </w:rPr>
        <w:t xml:space="preserve"> </w:t>
      </w:r>
      <w:r>
        <w:rPr>
          <w:rFonts w:ascii="Arial" w:hAnsi="Arial" w:cs="Arial"/>
          <w:sz w:val="20"/>
          <w:szCs w:val="20"/>
        </w:rPr>
        <w:t>MADDESİ / ALT MADDESİ (KANUN -</w:t>
      </w:r>
    </w:p>
    <w:p w14:paraId="1F613475" w14:textId="71A12E8B"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KHK - YÖNETMELİK TEBLİĞ </w:t>
      </w:r>
      <w:r w:rsidR="00E6406C">
        <w:rPr>
          <w:rFonts w:ascii="Arial" w:hAnsi="Arial" w:cs="Arial"/>
          <w:sz w:val="20"/>
          <w:szCs w:val="20"/>
        </w:rPr>
        <w:t>–</w:t>
      </w:r>
      <w:r>
        <w:rPr>
          <w:rFonts w:ascii="Arial" w:hAnsi="Arial" w:cs="Arial"/>
          <w:sz w:val="20"/>
          <w:szCs w:val="20"/>
        </w:rPr>
        <w:t xml:space="preserve"> USUL</w:t>
      </w:r>
      <w:r w:rsidR="00E6406C">
        <w:rPr>
          <w:rFonts w:ascii="Arial" w:hAnsi="Arial" w:cs="Arial"/>
          <w:sz w:val="20"/>
          <w:szCs w:val="20"/>
        </w:rPr>
        <w:t xml:space="preserve"> </w:t>
      </w:r>
      <w:r>
        <w:rPr>
          <w:rFonts w:ascii="Arial" w:hAnsi="Arial" w:cs="Arial"/>
          <w:sz w:val="20"/>
          <w:szCs w:val="20"/>
        </w:rPr>
        <w:t>VE ESASLAR - YÖNERGE)</w:t>
      </w:r>
    </w:p>
    <w:p w14:paraId="6F263269" w14:textId="77777777" w:rsidR="00FC0F9E" w:rsidRDefault="00FC0F9E" w:rsidP="00FC0F9E">
      <w:pPr>
        <w:autoSpaceDE w:val="0"/>
        <w:autoSpaceDN w:val="0"/>
        <w:adjustRightInd w:val="0"/>
        <w:spacing w:after="0" w:line="240" w:lineRule="auto"/>
        <w:rPr>
          <w:rFonts w:ascii="Arial" w:hAnsi="Arial" w:cs="Arial"/>
          <w:sz w:val="20"/>
          <w:szCs w:val="20"/>
        </w:rPr>
      </w:pPr>
    </w:p>
    <w:p w14:paraId="2768D20B" w14:textId="77777777"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TAŞINIR MAL YÖNETMELİĞİ BİRİNCİ BÖLÜM</w:t>
      </w:r>
    </w:p>
    <w:p w14:paraId="7B4EB90C" w14:textId="77777777"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Amaç, Kapsam, Dayanak ve Tanımlar</w:t>
      </w:r>
    </w:p>
    <w:p w14:paraId="161E0563" w14:textId="77777777"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Amaç</w:t>
      </w:r>
    </w:p>
    <w:p w14:paraId="18C15C8B" w14:textId="77777777"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MADDE 1 (1) Bu Yönetmeliğin amacı, kaynağına ve edinme yöntemine bakılmaksızın kamu idarelerine ait taşınır malların kaydı, muhafazası ve kullanımı ile yönetim hesabının verilmesi, merkez ve taşrada taşınır yönetim sorumlularıyla bunlar adına görev yapacak olanların belirlenmesi ve kamu idareleri arasında taşınırların bedelsiz devrine ilişkin esas ve usulleri belirlemektir.</w:t>
      </w:r>
    </w:p>
    <w:p w14:paraId="4D07EF1A" w14:textId="77777777" w:rsidR="00FC0F9E" w:rsidRDefault="00FC0F9E" w:rsidP="00FC0F9E">
      <w:pPr>
        <w:autoSpaceDE w:val="0"/>
        <w:autoSpaceDN w:val="0"/>
        <w:adjustRightInd w:val="0"/>
        <w:spacing w:after="0" w:line="240" w:lineRule="auto"/>
        <w:rPr>
          <w:rFonts w:ascii="Arial" w:hAnsi="Arial" w:cs="Arial"/>
          <w:sz w:val="20"/>
          <w:szCs w:val="20"/>
        </w:rPr>
      </w:pPr>
    </w:p>
    <w:p w14:paraId="446C9189" w14:textId="77777777"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Dayanak</w:t>
      </w:r>
    </w:p>
    <w:p w14:paraId="14180D7D" w14:textId="77777777"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MADDE 3 (1) Bu Yönetmelik, 10/12/2003 tarihli ve 5018 sayılı Kamu Malî Yönetimi ve Kontrol Kanununun 44 üncü maddesine dayanılarak hazırlanmıştır.</w:t>
      </w:r>
    </w:p>
    <w:p w14:paraId="79CA2A48" w14:textId="77777777" w:rsidR="00FC0F9E" w:rsidRDefault="00FC0F9E" w:rsidP="00FC0F9E">
      <w:pPr>
        <w:autoSpaceDE w:val="0"/>
        <w:autoSpaceDN w:val="0"/>
        <w:adjustRightInd w:val="0"/>
        <w:spacing w:after="0" w:line="240" w:lineRule="auto"/>
        <w:rPr>
          <w:rFonts w:ascii="Arial" w:hAnsi="Arial" w:cs="Arial"/>
          <w:sz w:val="20"/>
          <w:szCs w:val="20"/>
        </w:rPr>
      </w:pPr>
    </w:p>
    <w:p w14:paraId="5BC4FCFF" w14:textId="77777777"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4 SORUMLU OLDUĞU MERCİ</w:t>
      </w:r>
    </w:p>
    <w:p w14:paraId="2F2AB1C2" w14:textId="77777777" w:rsidR="00FC0F9E" w:rsidRDefault="00FC0F9E" w:rsidP="00FC0F9E">
      <w:pPr>
        <w:autoSpaceDE w:val="0"/>
        <w:autoSpaceDN w:val="0"/>
        <w:adjustRightInd w:val="0"/>
        <w:spacing w:after="0" w:line="240" w:lineRule="auto"/>
        <w:rPr>
          <w:rFonts w:ascii="Arial" w:hAnsi="Arial" w:cs="Arial"/>
          <w:sz w:val="20"/>
          <w:szCs w:val="20"/>
        </w:rPr>
      </w:pPr>
    </w:p>
    <w:p w14:paraId="13F22144" w14:textId="77777777"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Enstitü Müdürü ve Enstitü Sekreteri</w:t>
      </w:r>
    </w:p>
    <w:p w14:paraId="4AF2F39C" w14:textId="77777777" w:rsidR="00FC0F9E" w:rsidRDefault="00FC0F9E" w:rsidP="00FC0F9E">
      <w:pPr>
        <w:autoSpaceDE w:val="0"/>
        <w:autoSpaceDN w:val="0"/>
        <w:adjustRightInd w:val="0"/>
        <w:spacing w:after="0" w:line="240" w:lineRule="auto"/>
        <w:rPr>
          <w:rFonts w:ascii="Arial" w:hAnsi="Arial" w:cs="Arial"/>
          <w:sz w:val="20"/>
          <w:szCs w:val="20"/>
        </w:rPr>
      </w:pPr>
    </w:p>
    <w:p w14:paraId="65789391" w14:textId="77777777"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5 SORUMLULUĞU ALTINDA BULUNAN PERSONEL</w:t>
      </w:r>
    </w:p>
    <w:p w14:paraId="5DC21118" w14:textId="77777777" w:rsidR="00FC0F9E" w:rsidRDefault="00FC0F9E" w:rsidP="00FC0F9E">
      <w:pPr>
        <w:autoSpaceDE w:val="0"/>
        <w:autoSpaceDN w:val="0"/>
        <w:adjustRightInd w:val="0"/>
        <w:spacing w:after="0" w:line="240" w:lineRule="auto"/>
        <w:rPr>
          <w:rFonts w:ascii="Arial" w:hAnsi="Arial" w:cs="Arial"/>
          <w:sz w:val="20"/>
          <w:szCs w:val="20"/>
        </w:rPr>
      </w:pPr>
    </w:p>
    <w:p w14:paraId="7916A360" w14:textId="77777777" w:rsidR="00FC0F9E" w:rsidRDefault="00FC0F9E" w:rsidP="00FC0F9E">
      <w:pPr>
        <w:autoSpaceDE w:val="0"/>
        <w:autoSpaceDN w:val="0"/>
        <w:adjustRightInd w:val="0"/>
        <w:spacing w:after="0" w:line="240" w:lineRule="auto"/>
        <w:rPr>
          <w:rFonts w:ascii="Arial" w:hAnsi="Arial" w:cs="Arial"/>
          <w:sz w:val="20"/>
          <w:szCs w:val="20"/>
        </w:rPr>
      </w:pPr>
    </w:p>
    <w:p w14:paraId="74869C06" w14:textId="77777777"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6 İŞİN ÖZETİ </w:t>
      </w:r>
    </w:p>
    <w:p w14:paraId="6B1C7FA6" w14:textId="77777777" w:rsidR="00FC0F9E" w:rsidRDefault="00FC0F9E" w:rsidP="00FC0F9E">
      <w:pPr>
        <w:autoSpaceDE w:val="0"/>
        <w:autoSpaceDN w:val="0"/>
        <w:adjustRightInd w:val="0"/>
        <w:spacing w:after="0" w:line="240" w:lineRule="auto"/>
        <w:rPr>
          <w:rFonts w:ascii="Arial" w:hAnsi="Arial" w:cs="Arial"/>
          <w:sz w:val="20"/>
          <w:szCs w:val="20"/>
        </w:rPr>
      </w:pPr>
    </w:p>
    <w:p w14:paraId="3F59EBAE" w14:textId="77777777"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Taşınır Kayıt işlemlerini kapsar.</w:t>
      </w:r>
    </w:p>
    <w:p w14:paraId="77B34D19" w14:textId="77777777" w:rsidR="00FC0F9E" w:rsidRDefault="00FC0F9E" w:rsidP="00FC0F9E">
      <w:pPr>
        <w:autoSpaceDE w:val="0"/>
        <w:autoSpaceDN w:val="0"/>
        <w:adjustRightInd w:val="0"/>
        <w:spacing w:after="0" w:line="240" w:lineRule="auto"/>
        <w:rPr>
          <w:rFonts w:ascii="Arial" w:hAnsi="Arial" w:cs="Arial"/>
          <w:sz w:val="20"/>
          <w:szCs w:val="20"/>
        </w:rPr>
      </w:pPr>
    </w:p>
    <w:p w14:paraId="34A19E96" w14:textId="77777777"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7 ANA GÖREV VE SORUMLULUKLARI İLE YETKİLERİ</w:t>
      </w:r>
    </w:p>
    <w:p w14:paraId="374DA68D" w14:textId="77777777" w:rsidR="00FC0F9E" w:rsidRDefault="00FC0F9E" w:rsidP="00FC0F9E">
      <w:pPr>
        <w:autoSpaceDE w:val="0"/>
        <w:autoSpaceDN w:val="0"/>
        <w:adjustRightInd w:val="0"/>
        <w:spacing w:after="0" w:line="240" w:lineRule="auto"/>
        <w:rPr>
          <w:rFonts w:ascii="Arial" w:hAnsi="Arial" w:cs="Arial"/>
          <w:sz w:val="20"/>
          <w:szCs w:val="20"/>
        </w:rPr>
      </w:pPr>
    </w:p>
    <w:p w14:paraId="330A50F6" w14:textId="77777777" w:rsidR="00E6406C" w:rsidRDefault="00FC0F9E" w:rsidP="00FC0F9E">
      <w:pPr>
        <w:pStyle w:val="ListeParagraf"/>
        <w:numPr>
          <w:ilvl w:val="0"/>
          <w:numId w:val="1"/>
        </w:numPr>
        <w:autoSpaceDE w:val="0"/>
        <w:autoSpaceDN w:val="0"/>
        <w:adjustRightInd w:val="0"/>
        <w:spacing w:after="0" w:line="240" w:lineRule="auto"/>
        <w:rPr>
          <w:rFonts w:ascii="Arial" w:hAnsi="Arial" w:cs="Arial"/>
          <w:sz w:val="20"/>
          <w:szCs w:val="20"/>
        </w:rPr>
      </w:pPr>
      <w:r w:rsidRPr="00E6406C">
        <w:rPr>
          <w:rFonts w:ascii="Arial" w:hAnsi="Arial" w:cs="Arial"/>
          <w:sz w:val="20"/>
          <w:szCs w:val="20"/>
        </w:rPr>
        <w:t>Harcama birimince edinilen taşınırlardan muayene ve kabulü yapılanları cins ve niteliklerine göre sayarak, tartarak, ölçerek teslim almak, doğrudan tüketilmeyen ve kullanıma verilmeyen taşınırları sorumluluğundaki ambarlarda muhafaza etmek.</w:t>
      </w:r>
    </w:p>
    <w:p w14:paraId="7DC35306" w14:textId="77777777" w:rsidR="00E6406C" w:rsidRDefault="00FC0F9E" w:rsidP="00FC0F9E">
      <w:pPr>
        <w:pStyle w:val="ListeParagraf"/>
        <w:numPr>
          <w:ilvl w:val="0"/>
          <w:numId w:val="1"/>
        </w:numPr>
        <w:autoSpaceDE w:val="0"/>
        <w:autoSpaceDN w:val="0"/>
        <w:adjustRightInd w:val="0"/>
        <w:spacing w:after="0" w:line="240" w:lineRule="auto"/>
        <w:rPr>
          <w:rFonts w:ascii="Arial" w:hAnsi="Arial" w:cs="Arial"/>
          <w:sz w:val="20"/>
          <w:szCs w:val="20"/>
        </w:rPr>
      </w:pPr>
      <w:r w:rsidRPr="00E6406C">
        <w:rPr>
          <w:rFonts w:ascii="Arial" w:hAnsi="Arial" w:cs="Arial"/>
          <w:sz w:val="20"/>
          <w:szCs w:val="20"/>
        </w:rPr>
        <w:t>Muayene ve kabul işlemi hemen yapılamayan taşınırları kontrol ederek teslim almak, bunların kesin kabulü yapılmadan kullanıma verilmesini önlemek.</w:t>
      </w:r>
    </w:p>
    <w:p w14:paraId="212A4222" w14:textId="77777777" w:rsidR="00E6406C" w:rsidRDefault="00FC0F9E" w:rsidP="00FC0F9E">
      <w:pPr>
        <w:pStyle w:val="ListeParagraf"/>
        <w:numPr>
          <w:ilvl w:val="0"/>
          <w:numId w:val="1"/>
        </w:numPr>
        <w:autoSpaceDE w:val="0"/>
        <w:autoSpaceDN w:val="0"/>
        <w:adjustRightInd w:val="0"/>
        <w:spacing w:after="0" w:line="240" w:lineRule="auto"/>
        <w:rPr>
          <w:rFonts w:ascii="Arial" w:hAnsi="Arial" w:cs="Arial"/>
          <w:sz w:val="20"/>
          <w:szCs w:val="20"/>
        </w:rPr>
      </w:pPr>
      <w:r w:rsidRPr="00E6406C">
        <w:rPr>
          <w:rFonts w:ascii="Arial" w:hAnsi="Arial" w:cs="Arial"/>
          <w:sz w:val="20"/>
          <w:szCs w:val="20"/>
        </w:rPr>
        <w:t>Taşınırların giriş ve çıkışına ilişkin kayıtları tutmak, bunlara ilişkin belge ve cetvelleri düzenlemek ,</w:t>
      </w:r>
    </w:p>
    <w:p w14:paraId="360BBEB7" w14:textId="77777777" w:rsidR="00E6406C" w:rsidRDefault="00FC0F9E" w:rsidP="00FC0F9E">
      <w:pPr>
        <w:pStyle w:val="ListeParagraf"/>
        <w:numPr>
          <w:ilvl w:val="0"/>
          <w:numId w:val="1"/>
        </w:numPr>
        <w:autoSpaceDE w:val="0"/>
        <w:autoSpaceDN w:val="0"/>
        <w:adjustRightInd w:val="0"/>
        <w:spacing w:after="0" w:line="240" w:lineRule="auto"/>
        <w:rPr>
          <w:rFonts w:ascii="Arial" w:hAnsi="Arial" w:cs="Arial"/>
          <w:sz w:val="20"/>
          <w:szCs w:val="20"/>
        </w:rPr>
      </w:pPr>
      <w:r w:rsidRPr="00E6406C">
        <w:rPr>
          <w:rFonts w:ascii="Arial" w:hAnsi="Arial" w:cs="Arial"/>
          <w:sz w:val="20"/>
          <w:szCs w:val="20"/>
        </w:rPr>
        <w:t>Tüketime veya kullanıma verilmesi uygun görülen taşınırları ilgililere teslim etmek</w:t>
      </w:r>
    </w:p>
    <w:p w14:paraId="753164AF" w14:textId="77777777" w:rsidR="00E6406C" w:rsidRDefault="00FC0F9E" w:rsidP="00FC0F9E">
      <w:pPr>
        <w:pStyle w:val="ListeParagraf"/>
        <w:numPr>
          <w:ilvl w:val="0"/>
          <w:numId w:val="1"/>
        </w:numPr>
        <w:autoSpaceDE w:val="0"/>
        <w:autoSpaceDN w:val="0"/>
        <w:adjustRightInd w:val="0"/>
        <w:spacing w:after="0" w:line="240" w:lineRule="auto"/>
        <w:rPr>
          <w:rFonts w:ascii="Arial" w:hAnsi="Arial" w:cs="Arial"/>
          <w:sz w:val="20"/>
          <w:szCs w:val="20"/>
        </w:rPr>
      </w:pPr>
      <w:r w:rsidRPr="00E6406C">
        <w:rPr>
          <w:rFonts w:ascii="Arial" w:hAnsi="Arial" w:cs="Arial"/>
          <w:sz w:val="20"/>
          <w:szCs w:val="20"/>
        </w:rPr>
        <w:t>Taşınırların yangına, ıslanmaya, bozulmaya, çalınmaya ve benzeri tehlikelere karşı korunması için gerekli tedbirleri almak ve alınmasını sağlamak.</w:t>
      </w:r>
    </w:p>
    <w:p w14:paraId="1DAA01FA" w14:textId="77777777" w:rsidR="00E6406C" w:rsidRDefault="00FC0F9E" w:rsidP="00FC0F9E">
      <w:pPr>
        <w:pStyle w:val="ListeParagraf"/>
        <w:numPr>
          <w:ilvl w:val="0"/>
          <w:numId w:val="1"/>
        </w:numPr>
        <w:autoSpaceDE w:val="0"/>
        <w:autoSpaceDN w:val="0"/>
        <w:adjustRightInd w:val="0"/>
        <w:spacing w:after="0" w:line="240" w:lineRule="auto"/>
        <w:rPr>
          <w:rFonts w:ascii="Arial" w:hAnsi="Arial" w:cs="Arial"/>
          <w:sz w:val="20"/>
          <w:szCs w:val="20"/>
        </w:rPr>
      </w:pPr>
      <w:r w:rsidRPr="00E6406C">
        <w:rPr>
          <w:rFonts w:ascii="Arial" w:hAnsi="Arial" w:cs="Arial"/>
          <w:sz w:val="20"/>
          <w:szCs w:val="20"/>
        </w:rPr>
        <w:t>Ambarda çalınma veya olağanüstü nedenlerden dolayı meydana gelen azalmaları harcama yetkilisine bildirmek.</w:t>
      </w:r>
    </w:p>
    <w:p w14:paraId="7C125791" w14:textId="77777777" w:rsidR="00E6406C" w:rsidRDefault="00FC0F9E" w:rsidP="00FC0F9E">
      <w:pPr>
        <w:pStyle w:val="ListeParagraf"/>
        <w:numPr>
          <w:ilvl w:val="0"/>
          <w:numId w:val="1"/>
        </w:numPr>
        <w:autoSpaceDE w:val="0"/>
        <w:autoSpaceDN w:val="0"/>
        <w:adjustRightInd w:val="0"/>
        <w:spacing w:after="0" w:line="240" w:lineRule="auto"/>
        <w:rPr>
          <w:rFonts w:ascii="Arial" w:hAnsi="Arial" w:cs="Arial"/>
          <w:sz w:val="20"/>
          <w:szCs w:val="20"/>
        </w:rPr>
      </w:pPr>
      <w:r w:rsidRPr="00E6406C">
        <w:rPr>
          <w:rFonts w:ascii="Arial" w:hAnsi="Arial" w:cs="Arial"/>
          <w:sz w:val="20"/>
          <w:szCs w:val="20"/>
        </w:rPr>
        <w:t>Ambar sayımını ve stok kontrolünü yapmak, harcama yetkilisince belirlenen asgarî stok seviyesinin altına düşen taşınırların yıllık gidişatına göre azami stok miktarı ve maksimum devir hızına göre belirlenip, talebini harcama yetkilisine bildirmek,</w:t>
      </w:r>
    </w:p>
    <w:p w14:paraId="5FF0B79C" w14:textId="77777777" w:rsidR="00E6406C" w:rsidRDefault="00FC0F9E" w:rsidP="00FC0F9E">
      <w:pPr>
        <w:pStyle w:val="ListeParagraf"/>
        <w:numPr>
          <w:ilvl w:val="0"/>
          <w:numId w:val="1"/>
        </w:numPr>
        <w:autoSpaceDE w:val="0"/>
        <w:autoSpaceDN w:val="0"/>
        <w:adjustRightInd w:val="0"/>
        <w:spacing w:after="0" w:line="240" w:lineRule="auto"/>
        <w:rPr>
          <w:rFonts w:ascii="Arial" w:hAnsi="Arial" w:cs="Arial"/>
          <w:sz w:val="20"/>
          <w:szCs w:val="20"/>
        </w:rPr>
      </w:pPr>
      <w:r w:rsidRPr="00E6406C">
        <w:rPr>
          <w:rFonts w:ascii="Arial" w:hAnsi="Arial" w:cs="Arial"/>
          <w:sz w:val="20"/>
          <w:szCs w:val="20"/>
        </w:rPr>
        <w:t>Kullanımda bulunan dayanıklı taşınırları bulundukları yerde kontrol etmek, sayımlarını yapmak ve yaptırmak.</w:t>
      </w:r>
    </w:p>
    <w:p w14:paraId="6E220CC6" w14:textId="7747FB13" w:rsidR="00FC0F9E" w:rsidRDefault="00FC0F9E" w:rsidP="00FC0F9E">
      <w:pPr>
        <w:pStyle w:val="ListeParagraf"/>
        <w:numPr>
          <w:ilvl w:val="0"/>
          <w:numId w:val="1"/>
        </w:numPr>
        <w:autoSpaceDE w:val="0"/>
        <w:autoSpaceDN w:val="0"/>
        <w:adjustRightInd w:val="0"/>
        <w:spacing w:after="0" w:line="240" w:lineRule="auto"/>
        <w:rPr>
          <w:rFonts w:ascii="Arial" w:hAnsi="Arial" w:cs="Arial"/>
          <w:sz w:val="20"/>
          <w:szCs w:val="20"/>
        </w:rPr>
      </w:pPr>
      <w:r w:rsidRPr="00E6406C">
        <w:rPr>
          <w:rFonts w:ascii="Arial" w:hAnsi="Arial" w:cs="Arial"/>
          <w:sz w:val="20"/>
          <w:szCs w:val="20"/>
        </w:rPr>
        <w:t>Kayıtlarını tuttuğu taşınırların yönetim hesabını hazırlamak ve harcama yetkilisine sunmak</w:t>
      </w:r>
    </w:p>
    <w:p w14:paraId="5F1CAFAF" w14:textId="77777777" w:rsidR="00E6406C" w:rsidRDefault="00FC0F9E" w:rsidP="00FC0F9E">
      <w:pPr>
        <w:pStyle w:val="ListeParagraf"/>
        <w:numPr>
          <w:ilvl w:val="0"/>
          <w:numId w:val="1"/>
        </w:numPr>
        <w:autoSpaceDE w:val="0"/>
        <w:autoSpaceDN w:val="0"/>
        <w:adjustRightInd w:val="0"/>
        <w:spacing w:after="0" w:line="240" w:lineRule="auto"/>
        <w:rPr>
          <w:rFonts w:ascii="Arial" w:hAnsi="Arial" w:cs="Arial"/>
          <w:sz w:val="20"/>
          <w:szCs w:val="20"/>
        </w:rPr>
      </w:pPr>
      <w:r w:rsidRPr="00E6406C">
        <w:rPr>
          <w:rFonts w:ascii="Arial" w:hAnsi="Arial" w:cs="Arial"/>
          <w:sz w:val="20"/>
          <w:szCs w:val="20"/>
        </w:rPr>
        <w:t>Kullanımdan düşen demirbaşların tespitini yaparak Değer Tespit Komisyonuna bildirir.</w:t>
      </w:r>
    </w:p>
    <w:p w14:paraId="3E480D56" w14:textId="77777777" w:rsidR="00E6406C" w:rsidRDefault="00FC0F9E" w:rsidP="00693C66">
      <w:pPr>
        <w:pStyle w:val="ListeParagraf"/>
        <w:numPr>
          <w:ilvl w:val="0"/>
          <w:numId w:val="1"/>
        </w:numPr>
        <w:autoSpaceDE w:val="0"/>
        <w:autoSpaceDN w:val="0"/>
        <w:adjustRightInd w:val="0"/>
        <w:spacing w:after="0" w:line="240" w:lineRule="auto"/>
        <w:rPr>
          <w:rFonts w:ascii="Arial" w:hAnsi="Arial" w:cs="Arial"/>
          <w:sz w:val="20"/>
          <w:szCs w:val="20"/>
        </w:rPr>
      </w:pPr>
      <w:r w:rsidRPr="00E6406C">
        <w:rPr>
          <w:rFonts w:ascii="Arial" w:hAnsi="Arial" w:cs="Arial"/>
          <w:sz w:val="20"/>
          <w:szCs w:val="20"/>
        </w:rPr>
        <w:t>Taşınırların yılsonu sayım işlemlerini yaparak sayım cetvellerini düzenler ve Strateji Geliştirme Dairesi Başkanlığına iletmek ve taşınır işlem fişi, zimmet fişi, sayım tutanağı vb. evrakların düzenlenmesini, kayıt altına alınmasını ve arşivlenmesini sağlar.</w:t>
      </w:r>
    </w:p>
    <w:p w14:paraId="0EE01CED" w14:textId="77777777" w:rsidR="00E6406C" w:rsidRDefault="00693C66" w:rsidP="00FC0F9E">
      <w:pPr>
        <w:pStyle w:val="ListeParagraf"/>
        <w:numPr>
          <w:ilvl w:val="0"/>
          <w:numId w:val="1"/>
        </w:numPr>
        <w:autoSpaceDE w:val="0"/>
        <w:autoSpaceDN w:val="0"/>
        <w:adjustRightInd w:val="0"/>
        <w:spacing w:after="0" w:line="240" w:lineRule="auto"/>
        <w:rPr>
          <w:rFonts w:ascii="Arial" w:hAnsi="Arial" w:cs="Arial"/>
          <w:sz w:val="20"/>
          <w:szCs w:val="20"/>
        </w:rPr>
      </w:pPr>
      <w:r w:rsidRPr="00E6406C">
        <w:rPr>
          <w:rFonts w:ascii="Arial" w:hAnsi="Arial" w:cs="Arial"/>
          <w:sz w:val="20"/>
          <w:szCs w:val="20"/>
        </w:rPr>
        <w:t>İç Kontrol Sistemi ile ilgili işleri yürütmek.</w:t>
      </w:r>
    </w:p>
    <w:p w14:paraId="7DCB1117" w14:textId="512B8D7F" w:rsidR="00FC0F9E" w:rsidRPr="00E6406C" w:rsidRDefault="00FC0F9E" w:rsidP="00FC0F9E">
      <w:pPr>
        <w:pStyle w:val="ListeParagraf"/>
        <w:numPr>
          <w:ilvl w:val="0"/>
          <w:numId w:val="1"/>
        </w:numPr>
        <w:autoSpaceDE w:val="0"/>
        <w:autoSpaceDN w:val="0"/>
        <w:adjustRightInd w:val="0"/>
        <w:spacing w:after="0" w:line="240" w:lineRule="auto"/>
        <w:rPr>
          <w:rFonts w:ascii="Arial" w:hAnsi="Arial" w:cs="Arial"/>
          <w:sz w:val="20"/>
          <w:szCs w:val="20"/>
        </w:rPr>
      </w:pPr>
      <w:r w:rsidRPr="00E6406C">
        <w:rPr>
          <w:rFonts w:ascii="Arial" w:hAnsi="Arial" w:cs="Arial"/>
          <w:sz w:val="20"/>
          <w:szCs w:val="20"/>
        </w:rPr>
        <w:t>Enstitü Sekreterinin verdiği işleri yapar.</w:t>
      </w:r>
    </w:p>
    <w:p w14:paraId="725B9EF5" w14:textId="77777777" w:rsidR="00FC0F9E" w:rsidRDefault="00FC0F9E" w:rsidP="00FC0F9E">
      <w:pPr>
        <w:autoSpaceDE w:val="0"/>
        <w:autoSpaceDN w:val="0"/>
        <w:adjustRightInd w:val="0"/>
        <w:spacing w:after="0" w:line="240" w:lineRule="auto"/>
        <w:rPr>
          <w:rFonts w:ascii="Arial" w:hAnsi="Arial" w:cs="Arial"/>
          <w:sz w:val="20"/>
          <w:szCs w:val="20"/>
        </w:rPr>
      </w:pPr>
    </w:p>
    <w:p w14:paraId="3FEE03BB" w14:textId="77777777" w:rsidR="00FC0F9E" w:rsidRDefault="00FC0F9E" w:rsidP="00FC0F9E">
      <w:pPr>
        <w:autoSpaceDE w:val="0"/>
        <w:autoSpaceDN w:val="0"/>
        <w:adjustRightInd w:val="0"/>
        <w:spacing w:after="0" w:line="240" w:lineRule="auto"/>
        <w:rPr>
          <w:rFonts w:ascii="Arial" w:hAnsi="Arial" w:cs="Arial"/>
          <w:sz w:val="20"/>
          <w:szCs w:val="20"/>
        </w:rPr>
      </w:pPr>
    </w:p>
    <w:p w14:paraId="2911F7F9" w14:textId="77777777"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8 KOORDİNASYON İÇİNDE OLDUĞU KİŞİ VEYA BİRİMLER</w:t>
      </w:r>
    </w:p>
    <w:p w14:paraId="3162D989" w14:textId="77777777" w:rsidR="00FC0F9E" w:rsidRDefault="00FC0F9E" w:rsidP="00FC0F9E">
      <w:pPr>
        <w:autoSpaceDE w:val="0"/>
        <w:autoSpaceDN w:val="0"/>
        <w:adjustRightInd w:val="0"/>
        <w:spacing w:after="0" w:line="240" w:lineRule="auto"/>
        <w:rPr>
          <w:rFonts w:ascii="Arial" w:hAnsi="Arial" w:cs="Arial"/>
          <w:sz w:val="20"/>
          <w:szCs w:val="20"/>
        </w:rPr>
      </w:pPr>
    </w:p>
    <w:p w14:paraId="38401A96" w14:textId="77777777"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Enstitü Müdürü, Enstitü Müdür Yardımcıları, Enstitü Sekreteri</w:t>
      </w:r>
    </w:p>
    <w:p w14:paraId="0E48C0B7" w14:textId="77777777"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Mali İşler Şefi, Personel İşleri, Öğrenci İşleri, Bilgi İşlem</w:t>
      </w:r>
    </w:p>
    <w:p w14:paraId="1815E641" w14:textId="77777777"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Rektörlük Strateji Geliştirme Daire Başkanlığı,</w:t>
      </w:r>
    </w:p>
    <w:p w14:paraId="1B2F00D1" w14:textId="77777777"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Akademik ve İdari Personel</w:t>
      </w:r>
    </w:p>
    <w:p w14:paraId="753F040D" w14:textId="77777777" w:rsidR="00FC0F9E" w:rsidRDefault="00FC0F9E" w:rsidP="00FC0F9E">
      <w:pPr>
        <w:autoSpaceDE w:val="0"/>
        <w:autoSpaceDN w:val="0"/>
        <w:adjustRightInd w:val="0"/>
        <w:spacing w:after="0" w:line="240" w:lineRule="auto"/>
        <w:rPr>
          <w:rFonts w:ascii="Arial" w:hAnsi="Arial" w:cs="Arial"/>
          <w:sz w:val="20"/>
          <w:szCs w:val="20"/>
        </w:rPr>
      </w:pPr>
    </w:p>
    <w:p w14:paraId="0D8B546C" w14:textId="77777777"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9 KULLANDIĞI ARAÇ-GEREÇ VE MALZEMELER</w:t>
      </w:r>
    </w:p>
    <w:p w14:paraId="353263B7" w14:textId="77777777" w:rsidR="00FC0F9E" w:rsidRDefault="00FC0F9E" w:rsidP="00FC0F9E">
      <w:pPr>
        <w:autoSpaceDE w:val="0"/>
        <w:autoSpaceDN w:val="0"/>
        <w:adjustRightInd w:val="0"/>
        <w:spacing w:after="0" w:line="240" w:lineRule="auto"/>
        <w:rPr>
          <w:rFonts w:ascii="Arial" w:hAnsi="Arial" w:cs="Arial"/>
          <w:sz w:val="20"/>
          <w:szCs w:val="20"/>
        </w:rPr>
      </w:pPr>
    </w:p>
    <w:p w14:paraId="69282AF6" w14:textId="77777777"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büro ekipmanları</w:t>
      </w:r>
    </w:p>
    <w:p w14:paraId="45050425" w14:textId="77777777" w:rsidR="00FC0F9E" w:rsidRDefault="00FC0F9E" w:rsidP="00FC0F9E">
      <w:pPr>
        <w:autoSpaceDE w:val="0"/>
        <w:autoSpaceDN w:val="0"/>
        <w:adjustRightInd w:val="0"/>
        <w:spacing w:after="0" w:line="240" w:lineRule="auto"/>
        <w:rPr>
          <w:rFonts w:ascii="Arial" w:hAnsi="Arial" w:cs="Arial"/>
          <w:sz w:val="20"/>
          <w:szCs w:val="20"/>
        </w:rPr>
      </w:pPr>
    </w:p>
    <w:p w14:paraId="6C7CE50B" w14:textId="77777777"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10 GÖREVİN GEREKTİRDİĞİ GENEL KOŞULLAR</w:t>
      </w:r>
    </w:p>
    <w:p w14:paraId="0E6BBC87" w14:textId="77777777" w:rsidR="00FC0F9E" w:rsidRDefault="00FC0F9E" w:rsidP="00FC0F9E">
      <w:pPr>
        <w:autoSpaceDE w:val="0"/>
        <w:autoSpaceDN w:val="0"/>
        <w:adjustRightInd w:val="0"/>
        <w:spacing w:after="0" w:line="240" w:lineRule="auto"/>
        <w:rPr>
          <w:rFonts w:ascii="Arial" w:hAnsi="Arial" w:cs="Arial"/>
          <w:sz w:val="20"/>
          <w:szCs w:val="20"/>
        </w:rPr>
      </w:pPr>
    </w:p>
    <w:p w14:paraId="562C3F50" w14:textId="77777777"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657 sayılı devlet memurları kanununda belirtilen niteliklere sahip olmak.</w:t>
      </w:r>
    </w:p>
    <w:p w14:paraId="7A85C9B5" w14:textId="77777777" w:rsidR="00FC0F9E" w:rsidRDefault="00FC0F9E" w:rsidP="00FC0F9E">
      <w:pPr>
        <w:autoSpaceDE w:val="0"/>
        <w:autoSpaceDN w:val="0"/>
        <w:adjustRightInd w:val="0"/>
        <w:spacing w:after="0" w:line="240" w:lineRule="auto"/>
        <w:rPr>
          <w:rFonts w:ascii="Arial" w:hAnsi="Arial" w:cs="Arial"/>
          <w:sz w:val="20"/>
          <w:szCs w:val="20"/>
        </w:rPr>
      </w:pPr>
    </w:p>
    <w:p w14:paraId="7998294D" w14:textId="77777777"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11 GÖREVİN GEREKTİRDİĞİ ÖZEL KOŞULLAR</w:t>
      </w:r>
    </w:p>
    <w:p w14:paraId="5D755540" w14:textId="77777777" w:rsidR="00FC0F9E" w:rsidRDefault="00FC0F9E" w:rsidP="00FC0F9E">
      <w:pPr>
        <w:autoSpaceDE w:val="0"/>
        <w:autoSpaceDN w:val="0"/>
        <w:adjustRightInd w:val="0"/>
        <w:spacing w:after="0" w:line="240" w:lineRule="auto"/>
        <w:rPr>
          <w:rFonts w:ascii="Arial" w:hAnsi="Arial" w:cs="Arial"/>
          <w:sz w:val="20"/>
          <w:szCs w:val="20"/>
        </w:rPr>
      </w:pPr>
    </w:p>
    <w:p w14:paraId="79544FD7" w14:textId="77777777" w:rsidR="00FC0F9E" w:rsidRDefault="00FC0F9E" w:rsidP="00FC0F9E">
      <w:pPr>
        <w:autoSpaceDE w:val="0"/>
        <w:autoSpaceDN w:val="0"/>
        <w:adjustRightInd w:val="0"/>
        <w:spacing w:after="0" w:line="240" w:lineRule="auto"/>
        <w:rPr>
          <w:rFonts w:ascii="Arial" w:hAnsi="Arial" w:cs="Arial"/>
          <w:sz w:val="20"/>
          <w:szCs w:val="20"/>
        </w:rPr>
      </w:pPr>
    </w:p>
    <w:p w14:paraId="3287D1E9" w14:textId="77777777"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12 ÖZEL NİTELİKLER</w:t>
      </w:r>
    </w:p>
    <w:p w14:paraId="1F8C9337" w14:textId="77777777" w:rsidR="00FC0F9E" w:rsidRDefault="00FC0F9E" w:rsidP="00FC0F9E">
      <w:pPr>
        <w:autoSpaceDE w:val="0"/>
        <w:autoSpaceDN w:val="0"/>
        <w:adjustRightInd w:val="0"/>
        <w:spacing w:after="0" w:line="240" w:lineRule="auto"/>
        <w:rPr>
          <w:rFonts w:ascii="Arial" w:hAnsi="Arial" w:cs="Arial"/>
          <w:sz w:val="20"/>
          <w:szCs w:val="20"/>
        </w:rPr>
      </w:pPr>
    </w:p>
    <w:p w14:paraId="6EF867F7" w14:textId="77777777"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Değişim ve gelişime açık olma</w:t>
      </w:r>
    </w:p>
    <w:p w14:paraId="4AB95768" w14:textId="77777777"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İnsan ilişkileri ve iletişim becerisi</w:t>
      </w:r>
    </w:p>
    <w:p w14:paraId="435B012E" w14:textId="77777777"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Sayısal düşünebilme yeteneği</w:t>
      </w:r>
    </w:p>
    <w:p w14:paraId="154917BB" w14:textId="77777777"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Pratik düşünme</w:t>
      </w:r>
    </w:p>
    <w:p w14:paraId="3020287E" w14:textId="77777777"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Sonuç odaklı olma</w:t>
      </w:r>
    </w:p>
    <w:p w14:paraId="5CBE2F28" w14:textId="77777777"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Sorumluluk alabilme</w:t>
      </w:r>
    </w:p>
    <w:p w14:paraId="0723F304" w14:textId="77777777"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Sorun çözebilme</w:t>
      </w:r>
    </w:p>
    <w:p w14:paraId="092E9FFF" w14:textId="77777777"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Zaman yönetimi</w:t>
      </w:r>
    </w:p>
    <w:p w14:paraId="5CBCAE4F" w14:textId="77777777" w:rsidR="00FC0F9E" w:rsidRDefault="00FC0F9E" w:rsidP="00FC0F9E">
      <w:pPr>
        <w:autoSpaceDE w:val="0"/>
        <w:autoSpaceDN w:val="0"/>
        <w:adjustRightInd w:val="0"/>
        <w:spacing w:after="0" w:line="240" w:lineRule="auto"/>
        <w:rPr>
          <w:rFonts w:ascii="Arial" w:hAnsi="Arial" w:cs="Arial"/>
          <w:sz w:val="20"/>
          <w:szCs w:val="20"/>
        </w:rPr>
      </w:pPr>
    </w:p>
    <w:p w14:paraId="4D780123" w14:textId="77777777"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13 ÇALIŞMA KOŞULLARI</w:t>
      </w:r>
      <w:r w:rsidRPr="00FC0F9E">
        <w:rPr>
          <w:rFonts w:ascii="Arial" w:hAnsi="Arial" w:cs="Arial"/>
          <w:sz w:val="20"/>
          <w:szCs w:val="20"/>
        </w:rPr>
        <w:t xml:space="preserve"> </w:t>
      </w:r>
      <w:r>
        <w:rPr>
          <w:rFonts w:ascii="Arial" w:hAnsi="Arial" w:cs="Arial"/>
          <w:sz w:val="20"/>
          <w:szCs w:val="20"/>
        </w:rPr>
        <w:t>A) ÇALIŞMA ORTAMI</w:t>
      </w:r>
    </w:p>
    <w:p w14:paraId="0FD07FE6" w14:textId="77777777" w:rsidR="00FC0F9E" w:rsidRDefault="00FC0F9E" w:rsidP="00FC0F9E">
      <w:pPr>
        <w:autoSpaceDE w:val="0"/>
        <w:autoSpaceDN w:val="0"/>
        <w:adjustRightInd w:val="0"/>
        <w:spacing w:after="0" w:line="240" w:lineRule="auto"/>
        <w:rPr>
          <w:rFonts w:ascii="Arial" w:hAnsi="Arial" w:cs="Arial"/>
          <w:sz w:val="20"/>
          <w:szCs w:val="20"/>
        </w:rPr>
      </w:pPr>
    </w:p>
    <w:p w14:paraId="4CC74869" w14:textId="77777777"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Büro ortamı</w:t>
      </w:r>
    </w:p>
    <w:p w14:paraId="1431C448" w14:textId="77777777" w:rsidR="00FC0F9E" w:rsidRDefault="00FC0F9E" w:rsidP="00FC0F9E">
      <w:pPr>
        <w:autoSpaceDE w:val="0"/>
        <w:autoSpaceDN w:val="0"/>
        <w:adjustRightInd w:val="0"/>
        <w:spacing w:after="0" w:line="240" w:lineRule="auto"/>
        <w:rPr>
          <w:rFonts w:ascii="Arial" w:hAnsi="Arial" w:cs="Arial"/>
          <w:sz w:val="20"/>
          <w:szCs w:val="20"/>
        </w:rPr>
      </w:pPr>
    </w:p>
    <w:p w14:paraId="5443B35B" w14:textId="77777777" w:rsidR="00FC0F9E" w:rsidRDefault="00FC0F9E" w:rsidP="00FC0F9E">
      <w:pPr>
        <w:autoSpaceDE w:val="0"/>
        <w:autoSpaceDN w:val="0"/>
        <w:adjustRightInd w:val="0"/>
        <w:spacing w:after="0" w:line="240" w:lineRule="auto"/>
        <w:rPr>
          <w:rFonts w:ascii="Arial" w:hAnsi="Arial" w:cs="Arial"/>
          <w:sz w:val="20"/>
          <w:szCs w:val="20"/>
        </w:rPr>
      </w:pPr>
    </w:p>
    <w:p w14:paraId="4444828D" w14:textId="77777777"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B) İŞ RİSKİ</w:t>
      </w:r>
    </w:p>
    <w:p w14:paraId="1351228F" w14:textId="77777777" w:rsidR="00FC0F9E" w:rsidRDefault="00FC0F9E" w:rsidP="00FC0F9E">
      <w:pPr>
        <w:autoSpaceDE w:val="0"/>
        <w:autoSpaceDN w:val="0"/>
        <w:adjustRightInd w:val="0"/>
        <w:spacing w:after="0" w:line="240" w:lineRule="auto"/>
        <w:rPr>
          <w:rFonts w:ascii="Arial" w:hAnsi="Arial" w:cs="Arial"/>
          <w:sz w:val="20"/>
          <w:szCs w:val="20"/>
        </w:rPr>
      </w:pPr>
    </w:p>
    <w:p w14:paraId="2AA7786E" w14:textId="77777777"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Taşınırların kaybolma riski</w:t>
      </w:r>
    </w:p>
    <w:p w14:paraId="75C3DB71" w14:textId="77777777" w:rsidR="00FC0F9E" w:rsidRDefault="00FC0F9E" w:rsidP="00FC0F9E">
      <w:pPr>
        <w:autoSpaceDE w:val="0"/>
        <w:autoSpaceDN w:val="0"/>
        <w:adjustRightInd w:val="0"/>
        <w:spacing w:after="0" w:line="240" w:lineRule="auto"/>
        <w:rPr>
          <w:rFonts w:ascii="Arial" w:hAnsi="Arial" w:cs="Arial"/>
          <w:sz w:val="20"/>
          <w:szCs w:val="20"/>
        </w:rPr>
      </w:pPr>
    </w:p>
    <w:p w14:paraId="75C662D4" w14:textId="77777777"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Sorumluluklarında bulunan ambarlarda kasıt, kusur, ihmal veya tedbirsizlikleri nedeniyle meydana gelen kayıp ve  noksanlıklardan sorumludurlar.</w:t>
      </w:r>
    </w:p>
    <w:p w14:paraId="56CA44B1" w14:textId="77777777" w:rsidR="00FC0F9E" w:rsidRDefault="00FC0F9E" w:rsidP="00FC0F9E">
      <w:pPr>
        <w:autoSpaceDE w:val="0"/>
        <w:autoSpaceDN w:val="0"/>
        <w:adjustRightInd w:val="0"/>
        <w:spacing w:after="0" w:line="240" w:lineRule="auto"/>
        <w:rPr>
          <w:rFonts w:ascii="Arial" w:hAnsi="Arial" w:cs="Arial"/>
          <w:sz w:val="20"/>
          <w:szCs w:val="20"/>
        </w:rPr>
      </w:pPr>
    </w:p>
    <w:p w14:paraId="28BA26E0" w14:textId="77777777" w:rsidR="00FC0F9E" w:rsidRDefault="00FC0F9E" w:rsidP="00FC0F9E">
      <w:pPr>
        <w:autoSpaceDE w:val="0"/>
        <w:autoSpaceDN w:val="0"/>
        <w:adjustRightInd w:val="0"/>
        <w:spacing w:after="0" w:line="240" w:lineRule="auto"/>
        <w:rPr>
          <w:rFonts w:ascii="Arial" w:hAnsi="Arial" w:cs="Arial"/>
          <w:sz w:val="20"/>
          <w:szCs w:val="20"/>
        </w:rPr>
      </w:pPr>
      <w:r>
        <w:rPr>
          <w:rFonts w:ascii="Arial" w:hAnsi="Arial" w:cs="Arial"/>
          <w:sz w:val="20"/>
          <w:szCs w:val="20"/>
        </w:rPr>
        <w:t>Mali Risk</w:t>
      </w:r>
    </w:p>
    <w:sectPr w:rsidR="00FC0F9E" w:rsidSect="00A767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9334B"/>
    <w:multiLevelType w:val="hybridMultilevel"/>
    <w:tmpl w:val="1C4257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C0F9E"/>
    <w:rsid w:val="00155861"/>
    <w:rsid w:val="00693C66"/>
    <w:rsid w:val="008B6FCF"/>
    <w:rsid w:val="00A767C2"/>
    <w:rsid w:val="00E6406C"/>
    <w:rsid w:val="00FC0F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59CF"/>
  <w15:docId w15:val="{13880CA4-0A9F-4098-90F0-A5AE4FD46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C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640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32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534</Words>
  <Characters>3049</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BAHAR GUNDEM</dc:creator>
  <cp:lastModifiedBy>Administrator</cp:lastModifiedBy>
  <cp:revision>4</cp:revision>
  <dcterms:created xsi:type="dcterms:W3CDTF">2014-03-06T14:47:00Z</dcterms:created>
  <dcterms:modified xsi:type="dcterms:W3CDTF">2026-01-13T12:28:00Z</dcterms:modified>
</cp:coreProperties>
</file>